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60" w:rsidRDefault="00FA3C6C">
      <w:pPr>
        <w:ind w:left="79"/>
        <w:jc w:val="center"/>
        <w:rPr>
          <w:i w:val="0"/>
          <w:sz w:val="22"/>
          <w:szCs w:val="22"/>
        </w:rPr>
      </w:pPr>
      <w:bookmarkStart w:id="0" w:name="_GoBack"/>
      <w:bookmarkEnd w:id="0"/>
      <w:r>
        <w:rPr>
          <w:i w:val="0"/>
          <w:sz w:val="22"/>
          <w:szCs w:val="22"/>
        </w:rPr>
        <w:t>МИНИСТЕРСТВО НАУКИ И ВЫСШЕГО ОБРАЗОВАНИЯ РОССИЙСКОЙ ФЕДЕРАЦИИ</w:t>
      </w:r>
    </w:p>
    <w:p w:rsidR="007C7E60" w:rsidRDefault="00FA3C6C">
      <w:pPr>
        <w:ind w:left="79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ФЕДЕРАЛЬНОЕ ГОСУДАРСТВЕННОЕ АВТОНОМНОЕ ОБРАЗОВАТЕЛЬНОЕ УЧРЕЖДЕНИЕ</w:t>
      </w:r>
    </w:p>
    <w:p w:rsidR="007C7E60" w:rsidRDefault="00FA3C6C">
      <w:pPr>
        <w:ind w:left="79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ВЫСШЕГО ОБРАЗОВАНИЯ</w:t>
      </w:r>
    </w:p>
    <w:p w:rsidR="007C7E60" w:rsidRDefault="00FA3C6C">
      <w:pPr>
        <w:ind w:left="79"/>
        <w:jc w:val="center"/>
        <w:rPr>
          <w:i w:val="0"/>
          <w:sz w:val="30"/>
          <w:szCs w:val="30"/>
        </w:rPr>
      </w:pPr>
      <w:r>
        <w:rPr>
          <w:b/>
          <w:i w:val="0"/>
          <w:sz w:val="30"/>
          <w:szCs w:val="30"/>
        </w:rPr>
        <w:t>«Национальный исследовательский ядерный университет «МИФИ»</w:t>
      </w:r>
    </w:p>
    <w:p w:rsidR="007C7E60" w:rsidRDefault="00FA3C6C">
      <w:pPr>
        <w:ind w:left="79"/>
        <w:jc w:val="center"/>
        <w:rPr>
          <w:rFonts w:ascii="Book Antiqua" w:eastAsia="Book Antiqua" w:hAnsi="Book Antiqua" w:cs="Book Antiqua"/>
          <w:b/>
          <w:i w:val="0"/>
          <w:sz w:val="28"/>
          <w:szCs w:val="28"/>
        </w:rPr>
      </w:pPr>
      <w:r>
        <w:rPr>
          <w:rFonts w:ascii="Book Antiqua" w:eastAsia="Book Antiqua" w:hAnsi="Book Antiqua" w:cs="Book Antiqua"/>
          <w:b/>
          <w:i w:val="0"/>
          <w:sz w:val="28"/>
          <w:szCs w:val="28"/>
        </w:rPr>
        <w:t>Обнинский институт атомной энергетики –</w:t>
      </w:r>
    </w:p>
    <w:p w:rsidR="007C7E60" w:rsidRDefault="00FA3C6C">
      <w:pPr>
        <w:ind w:left="79"/>
        <w:jc w:val="center"/>
        <w:rPr>
          <w:rFonts w:ascii="Book Antiqua" w:eastAsia="Book Antiqua" w:hAnsi="Book Antiqua" w:cs="Book Antiqua"/>
          <w:i w:val="0"/>
          <w:sz w:val="20"/>
          <w:szCs w:val="20"/>
        </w:rPr>
      </w:pPr>
      <w:r>
        <w:rPr>
          <w:rFonts w:ascii="Book Antiqua" w:eastAsia="Book Antiqua" w:hAnsi="Book Antiqua" w:cs="Book Antiqua"/>
          <w:i w:val="0"/>
          <w:sz w:val="20"/>
          <w:szCs w:val="20"/>
        </w:rPr>
        <w:t>филиал федерального государственного автономного образовательного учреждения высшего</w:t>
      </w:r>
    </w:p>
    <w:p w:rsidR="007C7E60" w:rsidRDefault="00FA3C6C">
      <w:pPr>
        <w:ind w:left="79"/>
        <w:jc w:val="center"/>
        <w:rPr>
          <w:rFonts w:ascii="Book Antiqua" w:eastAsia="Book Antiqua" w:hAnsi="Book Antiqua" w:cs="Book Antiqua"/>
          <w:i w:val="0"/>
          <w:sz w:val="20"/>
          <w:szCs w:val="20"/>
        </w:rPr>
      </w:pPr>
      <w:r>
        <w:rPr>
          <w:rFonts w:ascii="Book Antiqua" w:eastAsia="Book Antiqua" w:hAnsi="Book Antiqua" w:cs="Book Antiqua"/>
          <w:i w:val="0"/>
          <w:sz w:val="20"/>
          <w:szCs w:val="20"/>
        </w:rPr>
        <w:t>профессионального образования «Национальный исследовательский ядерный университет «МИФИ»</w:t>
      </w:r>
    </w:p>
    <w:p w:rsidR="007C7E60" w:rsidRDefault="00FA3C6C">
      <w:pPr>
        <w:ind w:left="79"/>
        <w:jc w:val="center"/>
        <w:rPr>
          <w:rFonts w:ascii="Book Antiqua" w:eastAsia="Book Antiqua" w:hAnsi="Book Antiqua" w:cs="Book Antiqua"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(ИАТЭ НИЯУ МИФИ)</w:t>
      </w:r>
    </w:p>
    <w:p w:rsidR="007C7E60" w:rsidRDefault="007C7E60">
      <w:pPr>
        <w:ind w:left="79"/>
        <w:jc w:val="center"/>
        <w:rPr>
          <w:b/>
          <w:i w:val="0"/>
          <w:sz w:val="20"/>
          <w:szCs w:val="20"/>
        </w:rPr>
      </w:pPr>
    </w:p>
    <w:p w:rsidR="007C7E60" w:rsidRDefault="00FA3C6C">
      <w:pPr>
        <w:ind w:left="79"/>
        <w:jc w:val="center"/>
        <w:rPr>
          <w:i w:val="0"/>
          <w:sz w:val="30"/>
          <w:szCs w:val="30"/>
        </w:rPr>
      </w:pPr>
      <w:r>
        <w:rPr>
          <w:b/>
          <w:i w:val="0"/>
          <w:sz w:val="30"/>
          <w:szCs w:val="30"/>
        </w:rPr>
        <w:t>Отделение интеллектуальных кибернетических систем</w:t>
      </w:r>
    </w:p>
    <w:p w:rsidR="007C7E60" w:rsidRDefault="007C7E60">
      <w:pPr>
        <w:ind w:left="79"/>
        <w:jc w:val="right"/>
        <w:rPr>
          <w:i w:val="0"/>
        </w:rPr>
      </w:pPr>
    </w:p>
    <w:p w:rsidR="00243011" w:rsidRPr="00243011" w:rsidRDefault="00243011" w:rsidP="00243011">
      <w:pPr>
        <w:ind w:left="5954"/>
        <w:jc w:val="right"/>
        <w:rPr>
          <w:i w:val="0"/>
        </w:rPr>
      </w:pPr>
      <w:r w:rsidRPr="00243011">
        <w:rPr>
          <w:i w:val="0"/>
          <w:sz w:val="28"/>
          <w:szCs w:val="28"/>
        </w:rPr>
        <w:t>Одобрено на заседании  УМС ИАТЭ НИЯУ МИФИ Протокол от 30.08.2022 № 2-8/2022</w:t>
      </w:r>
    </w:p>
    <w:p w:rsidR="007C7E60" w:rsidRDefault="007C7E60">
      <w:pPr>
        <w:ind w:left="79"/>
        <w:jc w:val="right"/>
        <w:rPr>
          <w:i w:val="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32"/>
          <w:szCs w:val="32"/>
        </w:rPr>
      </w:pPr>
    </w:p>
    <w:p w:rsidR="00FB4BD5" w:rsidRDefault="00A518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b/>
          <w:i w:val="0"/>
          <w:color w:val="000000"/>
          <w:sz w:val="28"/>
          <w:szCs w:val="28"/>
        </w:rPr>
      </w:pPr>
      <w:r>
        <w:rPr>
          <w:b/>
          <w:i w:val="0"/>
          <w:color w:val="000000"/>
          <w:sz w:val="28"/>
          <w:szCs w:val="28"/>
        </w:rPr>
        <w:t>МЕТОДИЕСКИЕ МАТЕРИАЛЫ</w:t>
      </w:r>
    </w:p>
    <w:p w:rsidR="007C7E60" w:rsidRPr="00FB4BD5" w:rsidRDefault="00FA3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</w:rPr>
      </w:pPr>
      <w:r>
        <w:rPr>
          <w:b/>
          <w:i w:val="0"/>
          <w:color w:val="000000"/>
          <w:sz w:val="28"/>
          <w:szCs w:val="28"/>
        </w:rPr>
        <w:t xml:space="preserve"> </w:t>
      </w:r>
      <w:r w:rsidR="00FB4BD5" w:rsidRPr="00FB4BD5">
        <w:rPr>
          <w:i w:val="0"/>
          <w:color w:val="000000"/>
          <w:sz w:val="28"/>
          <w:szCs w:val="28"/>
        </w:rPr>
        <w:t>учебной дисциплины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</w:p>
    <w:p w:rsidR="007C7E60" w:rsidRDefault="004A7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  <w:u w:val="single"/>
        </w:rPr>
      </w:pPr>
      <w:r>
        <w:rPr>
          <w:b/>
          <w:i w:val="0"/>
          <w:color w:val="000000"/>
          <w:sz w:val="28"/>
          <w:szCs w:val="28"/>
          <w:u w:val="single"/>
        </w:rPr>
        <w:t xml:space="preserve">ОБРАБОТКА И </w:t>
      </w:r>
      <w:r w:rsidR="00FA3C6C">
        <w:rPr>
          <w:b/>
          <w:i w:val="0"/>
          <w:color w:val="000000"/>
          <w:sz w:val="28"/>
          <w:szCs w:val="28"/>
          <w:u w:val="single"/>
        </w:rPr>
        <w:t>СТАТИСТИЧЕСКИЙ АНАЛИЗ</w:t>
      </w:r>
      <w:r>
        <w:rPr>
          <w:b/>
          <w:i w:val="0"/>
          <w:color w:val="000000"/>
          <w:sz w:val="28"/>
          <w:szCs w:val="28"/>
          <w:u w:val="single"/>
        </w:rPr>
        <w:t xml:space="preserve"> БОЛЬШИХ</w:t>
      </w:r>
      <w:r w:rsidR="00FA3C6C">
        <w:rPr>
          <w:b/>
          <w:i w:val="0"/>
          <w:color w:val="000000"/>
          <w:sz w:val="28"/>
          <w:szCs w:val="28"/>
          <w:u w:val="single"/>
        </w:rPr>
        <w:t xml:space="preserve"> ДАННЫХ</w:t>
      </w:r>
    </w:p>
    <w:p w:rsidR="007C7E60" w:rsidRDefault="00FA3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 xml:space="preserve"> </w:t>
      </w:r>
      <w:r>
        <w:rPr>
          <w:color w:val="000000"/>
          <w:sz w:val="16"/>
          <w:szCs w:val="16"/>
        </w:rPr>
        <w:t xml:space="preserve"> </w:t>
      </w:r>
    </w:p>
    <w:p w:rsidR="007C7E60" w:rsidRDefault="00FA3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  <w:sz w:val="28"/>
          <w:szCs w:val="28"/>
        </w:rPr>
        <w:t>для студентов направления подготовки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FA3C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i w:val="0"/>
          <w:color w:val="000000"/>
          <w:sz w:val="28"/>
          <w:szCs w:val="28"/>
          <w:u w:val="single"/>
        </w:rPr>
      </w:pPr>
      <w:r>
        <w:rPr>
          <w:i w:val="0"/>
          <w:color w:val="000000"/>
          <w:sz w:val="28"/>
          <w:szCs w:val="28"/>
          <w:u w:val="single"/>
        </w:rPr>
        <w:t>09.04.0</w:t>
      </w:r>
      <w:r w:rsidR="00243011">
        <w:rPr>
          <w:i w:val="0"/>
          <w:color w:val="000000"/>
          <w:sz w:val="28"/>
          <w:szCs w:val="28"/>
          <w:u w:val="single"/>
        </w:rPr>
        <w:t>1 – Информатика и вычислительная техника</w:t>
      </w:r>
    </w:p>
    <w:p w:rsidR="007C7E60" w:rsidRDefault="00FA3C6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right="-6"/>
        <w:jc w:val="center"/>
        <w:rPr>
          <w:i w:val="0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right="708" w:firstLine="2127"/>
        <w:jc w:val="center"/>
        <w:rPr>
          <w:i w:val="0"/>
          <w:color w:val="000000"/>
          <w:sz w:val="16"/>
          <w:szCs w:val="16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  <w:sz w:val="28"/>
          <w:szCs w:val="28"/>
        </w:rPr>
        <w:t>программа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16"/>
          <w:szCs w:val="16"/>
        </w:rPr>
      </w:pPr>
      <w:r>
        <w:rPr>
          <w:b/>
          <w:i w:val="0"/>
          <w:color w:val="000000"/>
          <w:sz w:val="28"/>
          <w:szCs w:val="28"/>
        </w:rPr>
        <w:t>Большие данные и машинное обучение в атомной энергетике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16"/>
          <w:szCs w:val="16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16"/>
          <w:szCs w:val="16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FA3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>Форма обучения: очная</w:t>
      </w:r>
    </w:p>
    <w:p w:rsidR="00243011" w:rsidRDefault="00243011">
      <w:pPr>
        <w:rPr>
          <w:i w:val="0"/>
          <w:color w:val="000000"/>
          <w:sz w:val="28"/>
          <w:szCs w:val="28"/>
        </w:rPr>
      </w:pPr>
    </w:p>
    <w:p w:rsidR="00243011" w:rsidRDefault="00FA3C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i w:val="0"/>
          <w:color w:val="000000"/>
        </w:rPr>
      </w:pPr>
      <w:r>
        <w:rPr>
          <w:b/>
          <w:i w:val="0"/>
          <w:color w:val="000000"/>
        </w:rPr>
        <w:t>г. Обнинск 20</w:t>
      </w:r>
      <w:r w:rsidR="00243011">
        <w:rPr>
          <w:b/>
          <w:i w:val="0"/>
          <w:color w:val="000000"/>
        </w:rPr>
        <w:t>22</w:t>
      </w:r>
      <w:r>
        <w:rPr>
          <w:b/>
          <w:i w:val="0"/>
          <w:color w:val="000000"/>
        </w:rPr>
        <w:t>г.</w:t>
      </w:r>
    </w:p>
    <w:p w:rsidR="00243011" w:rsidRDefault="00243011">
      <w:pPr>
        <w:rPr>
          <w:b/>
          <w:i w:val="0"/>
          <w:color w:val="000000"/>
        </w:rPr>
      </w:pPr>
      <w:r>
        <w:rPr>
          <w:b/>
          <w:i w:val="0"/>
          <w:color w:val="000000"/>
        </w:rPr>
        <w:br w:type="page"/>
      </w:r>
    </w:p>
    <w:p w:rsidR="007C7E60" w:rsidRDefault="00FA3C6C" w:rsidP="008C367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lastRenderedPageBreak/>
        <w:t xml:space="preserve">Методические указания для обучающихся по освоению дисциплины </w:t>
      </w:r>
    </w:p>
    <w:tbl>
      <w:tblPr>
        <w:tblStyle w:val="af9"/>
        <w:tblW w:w="992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93"/>
        <w:gridCol w:w="7830"/>
      </w:tblGrid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Вид учебного занятия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6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Организация деятельности студента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Лекция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 Уделить внимание следующим понятиям: эмпирическая функция распределения, параметр сглаживания, метрика Колмогорова, Мизеса, Андерсона-Дарлинга, ядерная оценка плотности распределения, проекционная оценка плотности распределения, систематическая и случайная ошибки оценивания, оптимальный параметр сглаживания, базисные функции, метод локальной аппроксимации, простая и сложная гипотеза, нулевая гипотеза, альтернатива, ошибка первого и второго рода, тест, критерий, критическая область, ранг и инверсия,  ранговая корреляция, параметры положения, сдвига и масштаба, фактор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 w:rsidP="008C3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right="86" w:hanging="5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Практические</w:t>
            </w:r>
            <w:r w:rsidR="008C3677">
              <w:rPr>
                <w:i w:val="0"/>
                <w:color w:val="000000"/>
              </w:rPr>
              <w:t xml:space="preserve"> и лабораторные</w:t>
            </w:r>
            <w:r>
              <w:rPr>
                <w:i w:val="0"/>
                <w:color w:val="000000"/>
              </w:rPr>
              <w:t xml:space="preserve"> занятия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Проработка рабочей программы, уделяя особое внимание целям и задачам, структуре и содержанию дисциплины. Работа с конспектом лекций, просмотр рекомендуемой литературы. Изучение выбранной предметной области, включая задачи семинарских занятий и домашних работ. 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right="187" w:hanging="5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Курсовая работа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 предусмотрена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right="154" w:hanging="5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Ознакомиться с основной и дополнительной литературой, включая справочные издания, зарубежные источники, основополагающие термины. Попрактиковаться в решении задач по всем темам двух контрольных работ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right="139" w:hanging="5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Подготовка к зачету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FA3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hanging="5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При подготовке к экзамену в письменной форме ориентироваться на методические пособия, конспект лекций, рекомендуемую литературу и др.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9" w:hanging="389"/>
        <w:jc w:val="left"/>
        <w:rPr>
          <w:i w:val="0"/>
          <w:color w:val="000000"/>
        </w:rPr>
      </w:pPr>
    </w:p>
    <w:p w:rsidR="007C7E60" w:rsidRDefault="00FA3C6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7C7E60" w:rsidRDefault="00FA3C6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Язык </w:t>
      </w:r>
      <w:r>
        <w:rPr>
          <w:i w:val="0"/>
          <w:color w:val="252525"/>
          <w:sz w:val="21"/>
          <w:szCs w:val="21"/>
          <w:highlight w:val="white"/>
        </w:rPr>
        <w:t>для статистической обработки данных и работы с графикой</w:t>
      </w:r>
      <w:r>
        <w:rPr>
          <w:i w:val="0"/>
          <w:color w:val="000000"/>
        </w:rPr>
        <w:t xml:space="preserve"> R для создания и демонстрации графиков законов распределения случайной величины и выполнения расчетов  ИДЗ.</w:t>
      </w:r>
    </w:p>
    <w:p w:rsidR="007C7E60" w:rsidRDefault="00FA3C6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MS Excel для выполнения расчетов  ИДЗ</w:t>
      </w:r>
    </w:p>
    <w:p w:rsidR="007C7E60" w:rsidRDefault="00FA3C6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Издательская система LaTeX для подготовки докладов, презентаций и учебного материала</w:t>
      </w:r>
    </w:p>
    <w:p w:rsidR="007C7E60" w:rsidRDefault="00FA3C6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Материалы открытой энциклопедии Wikipedia // Корневая URL: </w:t>
      </w:r>
      <w:hyperlink r:id="rId9">
        <w:r>
          <w:rPr>
            <w:i w:val="0"/>
            <w:color w:val="000080"/>
            <w:u w:val="single"/>
          </w:rPr>
          <w:t>http://ru.wikipedia.org/wiki/Математическая</w:t>
        </w:r>
      </w:hyperlink>
      <w:r>
        <w:rPr>
          <w:i w:val="0"/>
          <w:color w:val="000000"/>
        </w:rPr>
        <w:t xml:space="preserve"> статистика</w:t>
      </w:r>
    </w:p>
    <w:p w:rsidR="007C7E60" w:rsidRDefault="00FA3C6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333333"/>
        </w:rPr>
      </w:pPr>
      <w:r>
        <w:rPr>
          <w:i w:val="0"/>
          <w:color w:val="000000"/>
        </w:rPr>
        <w:t xml:space="preserve">Сайт проекта R: </w:t>
      </w:r>
      <w:hyperlink r:id="rId10">
        <w:r>
          <w:rPr>
            <w:i w:val="0"/>
            <w:color w:val="000080"/>
            <w:u w:val="single"/>
          </w:rPr>
          <w:t>http://www.r-project.org</w:t>
        </w:r>
      </w:hyperlink>
      <w:r>
        <w:rPr>
          <w:i w:val="0"/>
          <w:color w:val="000000"/>
        </w:rPr>
        <w:t xml:space="preserve"> </w:t>
      </w:r>
    </w:p>
    <w:p w:rsidR="007C7E60" w:rsidRDefault="00E22C5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hyperlink r:id="rId11">
        <w:r w:rsidR="00FA3C6C">
          <w:rPr>
            <w:i w:val="0"/>
            <w:color w:val="551A8B"/>
            <w:u w:val="single"/>
          </w:rPr>
          <w:t>Язык</w:t>
        </w:r>
      </w:hyperlink>
      <w:hyperlink r:id="rId12">
        <w:r w:rsidR="00FA3C6C">
          <w:rPr>
            <w:b/>
            <w:i w:val="0"/>
            <w:color w:val="551A8B"/>
          </w:rPr>
          <w:t> </w:t>
        </w:r>
      </w:hyperlink>
      <w:hyperlink r:id="rId13">
        <w:r w:rsidR="00FA3C6C">
          <w:rPr>
            <w:b/>
            <w:i w:val="0"/>
            <w:color w:val="551A8B"/>
            <w:u w:val="single"/>
          </w:rPr>
          <w:t>программирования</w:t>
        </w:r>
      </w:hyperlink>
      <w:hyperlink r:id="rId14">
        <w:r w:rsidR="00FA3C6C">
          <w:rPr>
            <w:b/>
            <w:i w:val="0"/>
            <w:color w:val="551A8B"/>
          </w:rPr>
          <w:t> </w:t>
        </w:r>
      </w:hyperlink>
      <w:hyperlink r:id="rId15">
        <w:r w:rsidR="00FA3C6C">
          <w:rPr>
            <w:i w:val="0"/>
            <w:color w:val="551A8B"/>
            <w:u w:val="single"/>
          </w:rPr>
          <w:t>R</w:t>
        </w:r>
      </w:hyperlink>
      <w:hyperlink r:id="rId16">
        <w:r w:rsidR="00FA3C6C">
          <w:rPr>
            <w:b/>
            <w:i w:val="0"/>
            <w:color w:val="551A8B"/>
            <w:u w:val="single"/>
          </w:rPr>
          <w:t>/Введение — Викиучебник</w:t>
        </w:r>
      </w:hyperlink>
      <w:r w:rsidR="00FA3C6C">
        <w:rPr>
          <w:i w:val="0"/>
          <w:color w:val="000000"/>
        </w:rPr>
        <w:t xml:space="preserve"> https://ru.wikibooks.org/wiki/Язык_программирования_R/Введение</w:t>
      </w:r>
    </w:p>
    <w:p w:rsidR="007C7E60" w:rsidRDefault="00FA3C6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252525"/>
          <w:sz w:val="21"/>
          <w:szCs w:val="21"/>
        </w:rPr>
      </w:pPr>
      <w:r>
        <w:rPr>
          <w:i w:val="0"/>
          <w:color w:val="000000"/>
        </w:rPr>
        <w:t xml:space="preserve">R — объектно-ориентированная статистическая среда: </w:t>
      </w:r>
      <w:hyperlink r:id="rId17">
        <w:r>
          <w:rPr>
            <w:i w:val="0"/>
            <w:color w:val="000080"/>
            <w:u w:val="single"/>
          </w:rPr>
          <w:t>http://ashipunov.info/shipunov/software/r/r-ru.htm</w:t>
        </w:r>
      </w:hyperlink>
    </w:p>
    <w:p w:rsidR="007C7E60" w:rsidRDefault="00E22C5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252525"/>
          <w:sz w:val="21"/>
          <w:szCs w:val="21"/>
        </w:rPr>
      </w:pPr>
      <w:hyperlink r:id="rId18">
        <w:r w:rsidR="00FA3C6C">
          <w:rPr>
            <w:i w:val="0"/>
            <w:color w:val="663366"/>
            <w:sz w:val="21"/>
            <w:szCs w:val="21"/>
            <w:u w:val="single"/>
          </w:rPr>
          <w:t>Графическая галерея R</w:t>
        </w:r>
      </w:hyperlink>
      <w:r w:rsidR="00FA3C6C">
        <w:rPr>
          <w:i w:val="0"/>
          <w:color w:val="252525"/>
          <w:sz w:val="21"/>
          <w:szCs w:val="21"/>
        </w:rPr>
        <w:t> — примеры графики, генерируемой R:  http://web.archive.org/web/20130113002105/http://gallery.r-enthusiasts.com/.</w:t>
      </w:r>
    </w:p>
    <w:p w:rsidR="007C7E60" w:rsidRDefault="008C367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2</w:t>
      </w:r>
      <w:r w:rsidR="00FA3C6C">
        <w:rPr>
          <w:b/>
          <w:i w:val="0"/>
          <w:color w:val="000000"/>
        </w:rPr>
        <w:t>. Описание материально-технической базы, необходимой для осуществления образовательного процесса по дисциплине</w:t>
      </w:r>
    </w:p>
    <w:p w:rsidR="007C7E60" w:rsidRDefault="00FA3C6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Видеопроектор, компьютер, язык и среда R </w:t>
      </w:r>
      <w:r>
        <w:rPr>
          <w:i w:val="0"/>
          <w:color w:val="252525"/>
          <w:sz w:val="21"/>
          <w:szCs w:val="21"/>
          <w:highlight w:val="white"/>
        </w:rPr>
        <w:t>для статистической обработки данных и работы с графикой</w:t>
      </w:r>
      <w:r>
        <w:rPr>
          <w:i w:val="0"/>
          <w:color w:val="000000"/>
        </w:rPr>
        <w:t xml:space="preserve"> для создания и демонстрации графиков законов распределения случайной величины, </w:t>
      </w:r>
      <w:r>
        <w:rPr>
          <w:i w:val="0"/>
          <w:color w:val="000000"/>
        </w:rPr>
        <w:lastRenderedPageBreak/>
        <w:t>выполнения контрольных работ и экзамена, MS Office Excel, издательская система LaTeX для подготовки докладов, презентаций и учебного материала.</w:t>
      </w:r>
    </w:p>
    <w:p w:rsidR="007C7E60" w:rsidRDefault="00FA3C6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/>
        <w:rPr>
          <w:i w:val="0"/>
          <w:color w:val="000000"/>
        </w:rPr>
      </w:pPr>
      <w:r>
        <w:rPr>
          <w:i w:val="0"/>
          <w:color w:val="000000"/>
        </w:rPr>
        <w:t>.</w:t>
      </w:r>
    </w:p>
    <w:p w:rsidR="007C7E60" w:rsidRDefault="008C367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3</w:t>
      </w:r>
      <w:r w:rsidR="00FA3C6C">
        <w:rPr>
          <w:b/>
          <w:i w:val="0"/>
          <w:color w:val="000000"/>
        </w:rPr>
        <w:t>. Иные сведения и (или) материалы</w:t>
      </w:r>
    </w:p>
    <w:p w:rsidR="007C7E60" w:rsidRDefault="008C367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3</w:t>
      </w:r>
      <w:r w:rsidR="00FA3C6C">
        <w:rPr>
          <w:b/>
          <w:i w:val="0"/>
          <w:color w:val="000000"/>
        </w:rPr>
        <w:t>.1. Перечень образовательных технологий, используемых при осуществлении образовательного процесса по дисциплине</w:t>
      </w:r>
    </w:p>
    <w:p w:rsidR="007C7E60" w:rsidRDefault="00FA3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39"/>
        <w:rPr>
          <w:i w:val="0"/>
          <w:color w:val="000000"/>
        </w:rPr>
      </w:pPr>
      <w:r>
        <w:rPr>
          <w:i w:val="0"/>
          <w:color w:val="000000"/>
        </w:rPr>
        <w:t>Часов в интерактивной форме – 26.</w:t>
      </w:r>
    </w:p>
    <w:p w:rsidR="007C7E60" w:rsidRDefault="00FA3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39"/>
        <w:rPr>
          <w:i w:val="0"/>
          <w:color w:val="000000"/>
        </w:rPr>
      </w:pPr>
      <w:r>
        <w:rPr>
          <w:i w:val="0"/>
          <w:color w:val="000000"/>
        </w:rPr>
        <w:t>Лекционный материал основан на большом количестве задач непараметрической математической статистики. Некоторые лекции сопровождаются презентациями, к примеру, разъясняющими статистические методы и модели. С привлечением языка и среды разработки R поясняются необходимые методы обработки статистической информации. Вариация  входных параметров закона распределения, объема выборки и графическое сопровождение  позволяет студенту лучше понять смысл получаемых оценок. Также в среде разработки R выполняется контрольные работы, готовится реферат и экзамен.</w:t>
      </w:r>
    </w:p>
    <w:p w:rsidR="007C7E60" w:rsidRDefault="00FA3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39"/>
        <w:rPr>
          <w:i w:val="0"/>
          <w:color w:val="000000"/>
        </w:rPr>
      </w:pPr>
      <w:r>
        <w:rPr>
          <w:i w:val="0"/>
          <w:color w:val="000000"/>
        </w:rPr>
        <w:t xml:space="preserve">В ходе практических занятий происходит публичное обсуждение каждой решаемой задачи и статистического метода, его достоинства и недостатки. При этом студенты высказывают свои мнения и дополняют построенную статистическую модель или предлагают свои модели, в той ситуации, когда задача этого требует. </w:t>
      </w:r>
    </w:p>
    <w:p w:rsidR="007C7E60" w:rsidRDefault="00FA3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39"/>
        <w:rPr>
          <w:i w:val="0"/>
          <w:color w:val="000000"/>
        </w:rPr>
      </w:pPr>
      <w:r>
        <w:rPr>
          <w:i w:val="0"/>
          <w:color w:val="000000"/>
        </w:rPr>
        <w:t>После проведения контрольных работ на консультациях проводится разбор допущенных  студентами ошибок.</w:t>
      </w:r>
    </w:p>
    <w:p w:rsidR="007C7E60" w:rsidRDefault="008C367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i w:val="0"/>
          <w:color w:val="000000"/>
        </w:rPr>
      </w:pPr>
      <w:r>
        <w:rPr>
          <w:b/>
          <w:i w:val="0"/>
          <w:color w:val="000000"/>
        </w:rPr>
        <w:t>3</w:t>
      </w:r>
      <w:r w:rsidR="00FA3C6C">
        <w:rPr>
          <w:b/>
          <w:i w:val="0"/>
          <w:color w:val="000000"/>
        </w:rPr>
        <w:t>.2. 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:rsidR="007C7E60" w:rsidRDefault="00FA3C6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Самостоятельно изучается некоторые темы математической статистики при подготовке реферата. Для изучения используется приведенная в списке основная и дополнительная литература. Контроль освоения материала осуществляется в ходе экзамена.</w:t>
      </w:r>
    </w:p>
    <w:p w:rsidR="007C7E60" w:rsidRDefault="007C7E6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jc w:val="left"/>
        <w:rPr>
          <w:i w:val="0"/>
          <w:color w:val="000000"/>
        </w:rPr>
      </w:pPr>
    </w:p>
    <w:tbl>
      <w:tblPr>
        <w:tblStyle w:val="afa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131"/>
      </w:tblGrid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№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Тема и часть, изучаемая (осваиваемая) самостоятельно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bookmarkStart w:id="1" w:name="3dy6vkm" w:colFirst="0" w:colLast="0"/>
            <w:bookmarkEnd w:id="1"/>
            <w:r>
              <w:rPr>
                <w:i w:val="0"/>
                <w:color w:val="000000"/>
              </w:rPr>
              <w:t>1.1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Оценка функции распределения.</w:t>
            </w:r>
            <w:r>
              <w:rPr>
                <w:i w:val="0"/>
                <w:color w:val="000000"/>
              </w:rPr>
              <w:t xml:space="preserve"> Статистики Колмогорова, Мизеса, Андерсона–Дарлинга. Теорема Гливенко-Кантелли. Построение эмпирической ф.р. в среде R имеющимися средствами.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1.2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Оценка плотности распределения.</w:t>
            </w:r>
            <w:r>
              <w:rPr>
                <w:i w:val="0"/>
                <w:color w:val="000000"/>
              </w:rPr>
              <w:t xml:space="preserve"> Построение гистограмм и ядерных оценок в среде R имеющимися средствами. 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1.3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Порядковые статистики. </w:t>
            </w:r>
            <w:r>
              <w:rPr>
                <w:i w:val="0"/>
                <w:color w:val="000000"/>
              </w:rPr>
              <w:t>Непараметрические доверительные интервалы.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2.1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6"/>
              </w:tabs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Ранги и ранговые критерии в среде R. Некоторые свойства рангов, инверсий и статистик от них.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2.2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Непараметрический регрессионный анализ.</w:t>
            </w:r>
            <w:r>
              <w:rPr>
                <w:i w:val="0"/>
                <w:color w:val="000000"/>
              </w:rPr>
              <w:t xml:space="preserve"> Прикладные задачи идентификации. Метод локальной аппроксимации.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3.1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Задача о положении.</w:t>
            </w:r>
            <w:r>
              <w:rPr>
                <w:i w:val="0"/>
                <w:color w:val="000000"/>
              </w:rPr>
              <w:t xml:space="preserve"> Критерий Фищера, Вилкоксона, знаковых рангов Вилкоксона, Гупта и оценки, связанные с ними.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Задача о рассеянии.</w:t>
            </w:r>
            <w:r>
              <w:rPr>
                <w:i w:val="0"/>
                <w:color w:val="000000"/>
              </w:rPr>
              <w:t xml:space="preserve"> Критерий Ансари-Бредли, Мозеса, Миллера и оценки, связанные с ними.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u w:val="single"/>
              </w:rPr>
            </w:pPr>
            <w:r>
              <w:rPr>
                <w:b/>
                <w:i w:val="0"/>
                <w:color w:val="000000"/>
              </w:rPr>
              <w:t>Дисперсионный анализ.</w:t>
            </w:r>
            <w:r>
              <w:rPr>
                <w:i w:val="0"/>
                <w:color w:val="000000"/>
              </w:rPr>
              <w:t xml:space="preserve"> Критерий Краскела-Уоллеса,Джонкхиера-Терпстры, Фридмана и др., и оценки, связанные с ними.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Другие критерии и задачи.</w:t>
            </w:r>
            <w:r>
              <w:rPr>
                <w:i w:val="0"/>
                <w:color w:val="000000"/>
              </w:rPr>
              <w:t xml:space="preserve"> Биномиальный критерий, критерии Холлендера-Прошана, критерии нормальности и др. критерии и оценки, связанные с ними.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firstLine="567"/>
        <w:rPr>
          <w:i w:val="0"/>
          <w:color w:val="000000"/>
        </w:rPr>
      </w:pPr>
    </w:p>
    <w:p w:rsidR="007C7E60" w:rsidRPr="008C3677" w:rsidRDefault="008C367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firstLine="567"/>
        <w:rPr>
          <w:b/>
          <w:i w:val="0"/>
          <w:color w:val="000000"/>
        </w:rPr>
      </w:pPr>
      <w:r w:rsidRPr="008C3677">
        <w:rPr>
          <w:b/>
          <w:i w:val="0"/>
          <w:color w:val="000000"/>
        </w:rPr>
        <w:t>4.</w:t>
      </w:r>
      <w:r w:rsidR="00FA3C6C" w:rsidRPr="008C3677">
        <w:rPr>
          <w:b/>
          <w:i w:val="0"/>
          <w:color w:val="000000"/>
        </w:rPr>
        <w:t>Вопросы и задания для самоконтроля по всем темам: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Смоделировать в среде R выборку известного распределения заданного объема.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lastRenderedPageBreak/>
        <w:t>Построить графики эмпирической функции распределения, гистограммы, полигона частот, ядерной оценки плотности распределения.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Найти числовые выборочные характеристики.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Вариацией входных параметров встроенных функций определить их возможности.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Сравнить с методикой выполнения тех же задач в других средах.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 xml:space="preserve">Разобраться с возможностями МНК в среде R. 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Решить задачу линейного регрессионного анализа с предложенными преподавателем базисными функциями в среде R.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Как построить д.и. для квантили?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Как найти м.о. числа инверсий, суммы рангов?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Является ли сумма рангов с.в.? А если есть связи?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Чем критерий Вилкоксона отличается от критерия знаковых рангов Вилкоксона?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В каких задачах необходимо применять критерий Краскела-Уоллеса, а в каких – Фридмана?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Что такое фактор в дисперсионном анализе?</w:t>
      </w:r>
    </w:p>
    <w:p w:rsidR="007C7E60" w:rsidRDefault="00FA3C6C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Означает ли равенство двух параметров положения (масштаба) однородность данных?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firstLine="397"/>
        <w:rPr>
          <w:i w:val="0"/>
          <w:color w:val="000000"/>
        </w:rPr>
      </w:pPr>
    </w:p>
    <w:p w:rsidR="007C7E60" w:rsidRDefault="00FA3C6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12.3. Краткий терминологический словарь</w:t>
      </w:r>
    </w:p>
    <w:tbl>
      <w:tblPr>
        <w:tblStyle w:val="afb"/>
        <w:tblW w:w="1013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636"/>
        <w:gridCol w:w="6500"/>
      </w:tblGrid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Выборка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Массив независимых одинаково распределенных с.в.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Объем выборки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Размер массива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Статистика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Функция от выборки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параметра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Статистика, приближенно оценивающая неизвестный параметр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Несмещенная оценка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Оценка, условное м.о. которой равно оцениваемому параметру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Состоятельная оценка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Оценка, в том или ином вероятностном смысле приближающаяся к неизвестному при росте объема выборки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Эффективная оценка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Несмещенная оценка с минимально возможной дисперсией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Асимптотически нормальная оценка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Оценка, распределение которой приближается к нормальному закону при росте объема выборки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Доверительный интервал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Интервал со случайными границами, накрывающий оцениваемый параметр с вероятностью не ниже заданной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Доверительная вероятность (надежность)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Уровень вероятности, определяющий длину д.и. Обычно берется равным – 90, 95, 100%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Статистическая гипотеза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Утверждение о законе распределения с.в., о виде зависимости и т.д.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Нулевая гипотеза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Основная гипотеза</w:t>
            </w:r>
          </w:p>
        </w:tc>
      </w:tr>
      <w:tr w:rsidR="007C7E60">
        <w:tc>
          <w:tcPr>
            <w:tcW w:w="3636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Альтернатива</w:t>
            </w:r>
          </w:p>
        </w:tc>
        <w:tc>
          <w:tcPr>
            <w:tcW w:w="6500" w:type="dxa"/>
          </w:tcPr>
          <w:p w:rsidR="007C7E60" w:rsidRDefault="00FA3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Гипотеза, хотя бы в чем- то противоречащая нулевой гипотезе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sectPr w:rsidR="007C7E60">
      <w:footerReference w:type="even" r:id="rId19"/>
      <w:footerReference w:type="default" r:id="rId20"/>
      <w:pgSz w:w="11905" w:h="16837"/>
      <w:pgMar w:top="851" w:right="567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C5E" w:rsidRDefault="00E22C5E">
      <w:pPr>
        <w:spacing w:line="240" w:lineRule="auto"/>
      </w:pPr>
      <w:r>
        <w:separator/>
      </w:r>
    </w:p>
  </w:endnote>
  <w:endnote w:type="continuationSeparator" w:id="0">
    <w:p w:rsidR="00E22C5E" w:rsidRDefault="00E22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60" w:rsidRDefault="00FA3C6C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/>
      <w:jc w:val="right"/>
      <w:rPr>
        <w:i w:val="0"/>
        <w:color w:val="000000"/>
        <w:sz w:val="18"/>
        <w:szCs w:val="18"/>
      </w:rPr>
    </w:pPr>
    <w:r>
      <w:rPr>
        <w:i w:val="0"/>
        <w:color w:val="000000"/>
        <w:sz w:val="18"/>
        <w:szCs w:val="18"/>
      </w:rPr>
      <w:fldChar w:fldCharType="begin"/>
    </w:r>
    <w:r>
      <w:rPr>
        <w:i w:val="0"/>
        <w:color w:val="000000"/>
        <w:sz w:val="18"/>
        <w:szCs w:val="18"/>
      </w:rPr>
      <w:instrText>PAGE</w:instrText>
    </w:r>
    <w:r>
      <w:rPr>
        <w:i w:val="0"/>
        <w:color w:val="000000"/>
        <w:sz w:val="18"/>
        <w:szCs w:val="18"/>
      </w:rPr>
      <w:fldChar w:fldCharType="separate"/>
    </w:r>
    <w:r w:rsidR="00B22A02">
      <w:rPr>
        <w:i w:val="0"/>
        <w:noProof/>
        <w:color w:val="000000"/>
        <w:sz w:val="18"/>
        <w:szCs w:val="18"/>
      </w:rPr>
      <w:t>2</w:t>
    </w:r>
    <w:r>
      <w:rPr>
        <w:i w:val="0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60" w:rsidRDefault="00FA3C6C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/>
      <w:jc w:val="right"/>
      <w:rPr>
        <w:i w:val="0"/>
        <w:color w:val="000000"/>
        <w:sz w:val="18"/>
        <w:szCs w:val="18"/>
      </w:rPr>
    </w:pPr>
    <w:r>
      <w:rPr>
        <w:i w:val="0"/>
        <w:color w:val="000000"/>
        <w:sz w:val="18"/>
        <w:szCs w:val="18"/>
      </w:rPr>
      <w:fldChar w:fldCharType="begin"/>
    </w:r>
    <w:r>
      <w:rPr>
        <w:i w:val="0"/>
        <w:color w:val="000000"/>
        <w:sz w:val="18"/>
        <w:szCs w:val="18"/>
      </w:rPr>
      <w:instrText>PAGE</w:instrText>
    </w:r>
    <w:r>
      <w:rPr>
        <w:i w:val="0"/>
        <w:color w:val="000000"/>
        <w:sz w:val="18"/>
        <w:szCs w:val="18"/>
      </w:rPr>
      <w:fldChar w:fldCharType="separate"/>
    </w:r>
    <w:r w:rsidR="00B22A02">
      <w:rPr>
        <w:i w:val="0"/>
        <w:noProof/>
        <w:color w:val="000000"/>
        <w:sz w:val="18"/>
        <w:szCs w:val="18"/>
      </w:rPr>
      <w:t>1</w:t>
    </w:r>
    <w:r>
      <w:rPr>
        <w:i w:val="0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C5E" w:rsidRDefault="00E22C5E">
      <w:pPr>
        <w:spacing w:line="240" w:lineRule="auto"/>
      </w:pPr>
      <w:r>
        <w:separator/>
      </w:r>
    </w:p>
  </w:footnote>
  <w:footnote w:type="continuationSeparator" w:id="0">
    <w:p w:rsidR="00E22C5E" w:rsidRDefault="00E22C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C37"/>
    <w:multiLevelType w:val="multilevel"/>
    <w:tmpl w:val="CBA03DB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C3D061C"/>
    <w:multiLevelType w:val="multilevel"/>
    <w:tmpl w:val="1C2E982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1D685D21"/>
    <w:multiLevelType w:val="multilevel"/>
    <w:tmpl w:val="24AA01BC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eastAsia="Times New Roman" w:hAnsi="Times New Roman" w:cs="Times New Roman"/>
        <w:b w:val="0"/>
        <w:i w:val="0"/>
        <w:sz w:val="28"/>
        <w:szCs w:val="28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1F222095"/>
    <w:multiLevelType w:val="multilevel"/>
    <w:tmpl w:val="618CAB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2FC263EA"/>
    <w:multiLevelType w:val="multilevel"/>
    <w:tmpl w:val="AFFE58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324D7E9E"/>
    <w:multiLevelType w:val="multilevel"/>
    <w:tmpl w:val="88A477A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46B67CC9"/>
    <w:multiLevelType w:val="multilevel"/>
    <w:tmpl w:val="12EC29E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489D645A"/>
    <w:multiLevelType w:val="multilevel"/>
    <w:tmpl w:val="5B7071A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4DE64421"/>
    <w:multiLevelType w:val="multilevel"/>
    <w:tmpl w:val="B7327D2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59E3331B"/>
    <w:multiLevelType w:val="multilevel"/>
    <w:tmpl w:val="AA6EBE6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5CD11410"/>
    <w:multiLevelType w:val="multilevel"/>
    <w:tmpl w:val="BD74A48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5F476142"/>
    <w:multiLevelType w:val="multilevel"/>
    <w:tmpl w:val="E8AE046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5FC304AB"/>
    <w:multiLevelType w:val="multilevel"/>
    <w:tmpl w:val="709444D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63D9487D"/>
    <w:multiLevelType w:val="multilevel"/>
    <w:tmpl w:val="3662A6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6A620BB4"/>
    <w:multiLevelType w:val="multilevel"/>
    <w:tmpl w:val="4E7448F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6FA902C5"/>
    <w:multiLevelType w:val="multilevel"/>
    <w:tmpl w:val="C5C6F33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2"/>
  </w:num>
  <w:num w:numId="6">
    <w:abstractNumId w:val="11"/>
  </w:num>
  <w:num w:numId="7">
    <w:abstractNumId w:val="4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C7E60"/>
    <w:rsid w:val="00243011"/>
    <w:rsid w:val="004A7A47"/>
    <w:rsid w:val="007C7E60"/>
    <w:rsid w:val="008C3677"/>
    <w:rsid w:val="00A51884"/>
    <w:rsid w:val="00B22A02"/>
    <w:rsid w:val="00CE0BCA"/>
    <w:rsid w:val="00E22C5E"/>
    <w:rsid w:val="00F049F5"/>
    <w:rsid w:val="00FA3C6C"/>
    <w:rsid w:val="00FB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i/>
        <w:sz w:val="24"/>
        <w:szCs w:val="24"/>
        <w:lang w:val="ru-RU" w:eastAsia="ru-RU" w:bidi="ar-SA"/>
      </w:rPr>
    </w:rPrDefault>
    <w:pPrDefault>
      <w:pPr>
        <w:widowControl w:val="0"/>
        <w:spacing w:line="300" w:lineRule="auto"/>
        <w:ind w:left="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243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43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i/>
        <w:sz w:val="24"/>
        <w:szCs w:val="24"/>
        <w:lang w:val="ru-RU" w:eastAsia="ru-RU" w:bidi="ar-SA"/>
      </w:rPr>
    </w:rPrDefault>
    <w:pPrDefault>
      <w:pPr>
        <w:widowControl w:val="0"/>
        <w:spacing w:line="300" w:lineRule="auto"/>
        <w:ind w:left="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243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43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18" Type="http://schemas.openxmlformats.org/officeDocument/2006/relationships/hyperlink" Target="http://web.archive.org/web/20130113002105/http:/gallery.r-enthusiasts.com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17" Type="http://schemas.openxmlformats.org/officeDocument/2006/relationships/hyperlink" Target="http://ashipunov.info/shipunov/software/r/r-ru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10" Type="http://schemas.openxmlformats.org/officeDocument/2006/relationships/hyperlink" Target="http://www.r-project.org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C%D0%B0%D1%82%D0%B5%D0%BC%D0%B0%D1%82%D0%B8%D1%87%D0%B5%D1%81%D0%BA%D0%B0%D1%8F" TargetMode="External"/><Relationship Id="rId14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DFAA-C989-4096-B4AE-6639A49E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iate</Company>
  <LinksUpToDate>false</LinksUpToDate>
  <CharactersWithSpaces>10650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Олегов. Старков</dc:creator>
  <cp:lastModifiedBy>Сергей Олегов. Старков</cp:lastModifiedBy>
  <cp:revision>2</cp:revision>
  <cp:lastPrinted>2023-09-30T08:44:00Z</cp:lastPrinted>
  <dcterms:created xsi:type="dcterms:W3CDTF">2026-07-07T08:32:00Z</dcterms:created>
  <dcterms:modified xsi:type="dcterms:W3CDTF">2026-07-07T08:32:00Z</dcterms:modified>
</cp:coreProperties>
</file>